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2" w:rsidRDefault="0018434C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____Prière Universelle du 3° dimanche de Pâques___</w:t>
      </w:r>
    </w:p>
    <w:p w:rsidR="0018434C" w:rsidRDefault="0018434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Refrain : </w:t>
      </w:r>
      <w:r>
        <w:rPr>
          <w:rFonts w:ascii="Georgia" w:hAnsi="Georgia"/>
          <w:i/>
          <w:sz w:val="32"/>
          <w:szCs w:val="32"/>
        </w:rPr>
        <w:t>(au choix)</w:t>
      </w:r>
    </w:p>
    <w:p w:rsidR="00AC56FA" w:rsidRDefault="0018434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</w:t>
      </w:r>
    </w:p>
    <w:p w:rsidR="0018434C" w:rsidRDefault="0018434C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Acclamons Jésus Christ, Dieu l’a ressuscité !</w:t>
      </w:r>
    </w:p>
    <w:p w:rsidR="0018434C" w:rsidRDefault="0018434C">
      <w:pPr>
        <w:rPr>
          <w:rFonts w:ascii="Georgia" w:hAnsi="Georgia"/>
          <w:i/>
          <w:sz w:val="32"/>
          <w:szCs w:val="32"/>
        </w:rPr>
      </w:pPr>
    </w:p>
    <w:p w:rsidR="0018434C" w:rsidRDefault="0018434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Pour que l’Eglise éclaircisse, pour nous, les enseignements que le Christ nous a dévoilés au cours de sa vie terrestre</w:t>
      </w:r>
      <w:r w:rsidR="00AC56FA">
        <w:rPr>
          <w:rFonts w:ascii="Georgia" w:hAnsi="Georgia"/>
          <w:i/>
          <w:sz w:val="32"/>
          <w:szCs w:val="32"/>
        </w:rPr>
        <w:t>,</w:t>
      </w:r>
      <w:r>
        <w:rPr>
          <w:rFonts w:ascii="Georgia" w:hAnsi="Georgia"/>
          <w:i/>
          <w:sz w:val="32"/>
          <w:szCs w:val="32"/>
        </w:rPr>
        <w:t xml:space="preserve"> afin que nous puissions les transmettre </w:t>
      </w:r>
      <w:r w:rsidR="00AC56FA">
        <w:rPr>
          <w:rFonts w:ascii="Georgia" w:hAnsi="Georgia"/>
          <w:i/>
          <w:sz w:val="32"/>
          <w:szCs w:val="32"/>
        </w:rPr>
        <w:t xml:space="preserve">au monde </w:t>
      </w:r>
      <w:r>
        <w:rPr>
          <w:rFonts w:ascii="Georgia" w:hAnsi="Georgia"/>
          <w:i/>
          <w:sz w:val="32"/>
          <w:szCs w:val="32"/>
        </w:rPr>
        <w:t xml:space="preserve">à notre tour;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 </w:t>
      </w:r>
    </w:p>
    <w:p w:rsidR="0018434C" w:rsidRDefault="0018434C">
      <w:pPr>
        <w:rPr>
          <w:rFonts w:ascii="Georgia" w:hAnsi="Georgia"/>
          <w:b/>
          <w:i/>
          <w:sz w:val="32"/>
          <w:szCs w:val="32"/>
        </w:rPr>
      </w:pPr>
    </w:p>
    <w:p w:rsidR="00AF55E4" w:rsidRDefault="0018434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Afin que toutes les nations, dirigeants</w:t>
      </w:r>
      <w:r w:rsidR="00AF55E4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et citoyens,</w:t>
      </w:r>
      <w:r w:rsidR="00AF55E4">
        <w:rPr>
          <w:rFonts w:ascii="Georgia" w:hAnsi="Georgia"/>
          <w:i/>
          <w:sz w:val="32"/>
          <w:szCs w:val="32"/>
        </w:rPr>
        <w:t xml:space="preserve"> respectent les minorités dans leur existence propre</w:t>
      </w:r>
      <w:r w:rsidR="00AC56FA">
        <w:rPr>
          <w:rFonts w:ascii="Georgia" w:hAnsi="Georgia"/>
          <w:i/>
          <w:sz w:val="32"/>
          <w:szCs w:val="32"/>
        </w:rPr>
        <w:t xml:space="preserve"> </w:t>
      </w:r>
      <w:r w:rsidR="00AF55E4">
        <w:rPr>
          <w:rFonts w:ascii="Georgia" w:hAnsi="Georgia"/>
          <w:i/>
          <w:sz w:val="32"/>
          <w:szCs w:val="32"/>
        </w:rPr>
        <w:t xml:space="preserve"> pour qu’ils trouvent la vie digne que chaque être humain mérite pour s’épanouir ; </w:t>
      </w:r>
      <w:r w:rsidR="00AF55E4">
        <w:rPr>
          <w:rFonts w:ascii="Georgia" w:hAnsi="Georgia"/>
          <w:b/>
          <w:i/>
          <w:sz w:val="32"/>
          <w:szCs w:val="32"/>
        </w:rPr>
        <w:t>Prions le Seigneur !</w:t>
      </w:r>
    </w:p>
    <w:p w:rsidR="00AF55E4" w:rsidRDefault="00AF55E4">
      <w:pPr>
        <w:rPr>
          <w:rFonts w:ascii="Georgia" w:hAnsi="Georgia"/>
          <w:b/>
          <w:i/>
          <w:sz w:val="32"/>
          <w:szCs w:val="32"/>
        </w:rPr>
      </w:pPr>
    </w:p>
    <w:p w:rsidR="0018434C" w:rsidRDefault="00AF55E4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Pour que toute vie soit accueillie et accompagnée dans les meilleures conditions tout au long de son existenc</w:t>
      </w:r>
      <w:r w:rsidR="00AC56FA">
        <w:rPr>
          <w:rFonts w:ascii="Georgia" w:hAnsi="Georgia"/>
          <w:i/>
          <w:sz w:val="32"/>
          <w:szCs w:val="32"/>
        </w:rPr>
        <w:t>e</w:t>
      </w:r>
      <w:r>
        <w:rPr>
          <w:rFonts w:ascii="Georgia" w:hAnsi="Georgia"/>
          <w:i/>
          <w:sz w:val="32"/>
          <w:szCs w:val="32"/>
        </w:rPr>
        <w:t xml:space="preserve">, </w:t>
      </w:r>
      <w:r w:rsidR="00AC56FA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par des femmes et des hommes qui respectent leur dignité ;</w:t>
      </w:r>
      <w:r w:rsidR="00AC56FA">
        <w:rPr>
          <w:rFonts w:ascii="Georgia" w:hAnsi="Georgia"/>
          <w:i/>
          <w:sz w:val="32"/>
          <w:szCs w:val="32"/>
        </w:rPr>
        <w:t xml:space="preserve">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  <w:r w:rsidR="0018434C">
        <w:rPr>
          <w:rFonts w:ascii="Georgia" w:hAnsi="Georgia"/>
          <w:i/>
          <w:sz w:val="32"/>
          <w:szCs w:val="32"/>
        </w:rPr>
        <w:t xml:space="preserve"> </w:t>
      </w:r>
    </w:p>
    <w:p w:rsidR="00AC56FA" w:rsidRDefault="00AC56FA">
      <w:pPr>
        <w:rPr>
          <w:rFonts w:ascii="Georgia" w:hAnsi="Georgia"/>
          <w:i/>
          <w:sz w:val="32"/>
          <w:szCs w:val="32"/>
        </w:rPr>
      </w:pPr>
    </w:p>
    <w:p w:rsidR="00AC56FA" w:rsidRPr="00AC56FA" w:rsidRDefault="00AC56F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Afin que nos communautés paroissiales, renouvelées par le Temps Pascal, soient en mesure de peser, en tant que disciples du Christ, sur l’</w:t>
      </w:r>
      <w:r w:rsidR="004358F7">
        <w:rPr>
          <w:rFonts w:ascii="Georgia" w:hAnsi="Georgia"/>
          <w:i/>
          <w:sz w:val="32"/>
          <w:szCs w:val="32"/>
        </w:rPr>
        <w:t>avenir de notre société</w:t>
      </w:r>
      <w:r>
        <w:rPr>
          <w:rFonts w:ascii="Georgia" w:hAnsi="Georgia"/>
          <w:i/>
          <w:sz w:val="32"/>
          <w:szCs w:val="32"/>
        </w:rPr>
        <w:t xml:space="preserve">, comme le pape François nous le demande ;                                                      </w:t>
      </w:r>
      <w:r w:rsidR="004358F7">
        <w:rPr>
          <w:rFonts w:ascii="Georgia" w:hAnsi="Georgia"/>
          <w:i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AC56FA" w:rsidRPr="00AC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4C"/>
    <w:rsid w:val="0018434C"/>
    <w:rsid w:val="004358F7"/>
    <w:rsid w:val="00467FF2"/>
    <w:rsid w:val="00AC56FA"/>
    <w:rsid w:val="00A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2021-04-12T08:02:00Z</dcterms:created>
  <dcterms:modified xsi:type="dcterms:W3CDTF">2021-04-12T08:35:00Z</dcterms:modified>
</cp:coreProperties>
</file>